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05" w:rsidRPr="00D81905" w:rsidRDefault="00D81905" w:rsidP="00D81905">
      <w:pPr>
        <w:spacing w:line="402" w:lineRule="atLeast"/>
        <w:outlineLvl w:val="0"/>
        <w:rPr>
          <w:rFonts w:eastAsia="Times New Roman"/>
          <w:spacing w:val="5"/>
          <w:kern w:val="36"/>
          <w:szCs w:val="24"/>
        </w:rPr>
      </w:pPr>
      <w:r w:rsidRPr="00D81905">
        <w:rPr>
          <w:rFonts w:eastAsia="Times New Roman"/>
          <w:spacing w:val="5"/>
          <w:kern w:val="36"/>
          <w:szCs w:val="24"/>
        </w:rPr>
        <w:t>Chicken Thighs With Cumin, Cayenne and Citrus</w:t>
      </w:r>
    </w:p>
    <w:p w:rsidR="00D81905" w:rsidRPr="00D81905" w:rsidRDefault="00D81905" w:rsidP="00D81905">
      <w:pPr>
        <w:spacing w:line="358" w:lineRule="atLeast"/>
        <w:ind w:right="215"/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D81905">
          <w:rPr>
            <w:rFonts w:eastAsia="Times New Roman"/>
            <w:b/>
            <w:bCs/>
            <w:caps/>
            <w:color w:val="000000"/>
            <w:spacing w:val="14"/>
            <w:szCs w:val="24"/>
          </w:rPr>
          <w:t> </w:t>
        </w:r>
      </w:hyperlink>
      <w:hyperlink r:id="rId6" w:history="1">
        <w:r w:rsidRPr="00D81905">
          <w:rPr>
            <w:rFonts w:eastAsia="Times New Roman"/>
            <w:b/>
            <w:bCs/>
            <w:caps/>
            <w:color w:val="000000"/>
            <w:spacing w:val="14"/>
            <w:szCs w:val="24"/>
          </w:rPr>
          <w:t>MARK BITTMAN</w:t>
        </w:r>
      </w:hyperlink>
    </w:p>
    <w:p w:rsidR="00D81905" w:rsidRPr="00D81905" w:rsidRDefault="00D81905" w:rsidP="00D81905">
      <w:pPr>
        <w:rPr>
          <w:rFonts w:eastAsia="Times New Roman"/>
          <w:szCs w:val="24"/>
        </w:rPr>
      </w:pPr>
      <w:r w:rsidRPr="00D81905">
        <w:rPr>
          <w:rFonts w:eastAsia="Times New Roman"/>
          <w:szCs w:val="24"/>
        </w:rPr>
        <w:t> </w:t>
      </w:r>
    </w:p>
    <w:p w:rsidR="00D81905" w:rsidRDefault="00D81905" w:rsidP="00D81905">
      <w:pPr>
        <w:numPr>
          <w:ilvl w:val="0"/>
          <w:numId w:val="1"/>
        </w:numPr>
        <w:pBdr>
          <w:right w:val="single" w:sz="4" w:space="5" w:color="DDDDDD"/>
        </w:pBdr>
        <w:spacing w:after="107" w:line="152" w:lineRule="atLeast"/>
        <w:ind w:left="0" w:right="89"/>
        <w:rPr>
          <w:rFonts w:eastAsia="Times New Roman"/>
          <w:color w:val="222222"/>
          <w:spacing w:val="5"/>
          <w:szCs w:val="24"/>
        </w:rPr>
      </w:pPr>
      <w:r w:rsidRPr="00D81905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D81905">
        <w:rPr>
          <w:rFonts w:eastAsia="Times New Roman"/>
          <w:color w:val="222222"/>
          <w:spacing w:val="5"/>
          <w:szCs w:val="24"/>
        </w:rPr>
        <w:t>4 servings</w:t>
      </w:r>
    </w:p>
    <w:p w:rsidR="00D81905" w:rsidRPr="00D81905" w:rsidRDefault="00D81905" w:rsidP="00D81905">
      <w:pPr>
        <w:numPr>
          <w:ilvl w:val="0"/>
          <w:numId w:val="1"/>
        </w:numPr>
        <w:pBdr>
          <w:right w:val="single" w:sz="4" w:space="5" w:color="DDDDDD"/>
        </w:pBdr>
        <w:spacing w:after="107" w:line="152" w:lineRule="atLeast"/>
        <w:ind w:left="0" w:right="89"/>
        <w:rPr>
          <w:rFonts w:eastAsia="Times New Roman"/>
          <w:color w:val="222222"/>
          <w:spacing w:val="5"/>
          <w:szCs w:val="24"/>
        </w:rPr>
      </w:pP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4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cloves garlic, peeled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1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small onion, quartered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1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tablespoon fresh oregano, or 1 teaspoon dried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2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teaspoons ground cumin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¼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teaspoon cayenne, or to taste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Pinch ground cloves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Salt and pepper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1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tablespoon peanut or other oil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2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tablespoons orange juice, preferably freshly squeezed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b/>
          <w:bCs/>
          <w:color w:val="222222"/>
          <w:szCs w:val="24"/>
        </w:rPr>
        <w:t>2</w:t>
      </w: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tablespoons freshly squeezed lime juice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About 1 1/2 pounds boneless chicken thighs, or 2 pounds thighs with bones</w:t>
      </w:r>
    </w:p>
    <w:p w:rsidR="00D81905" w:rsidRPr="00D81905" w:rsidRDefault="00D81905" w:rsidP="00D81905">
      <w:pPr>
        <w:numPr>
          <w:ilvl w:val="0"/>
          <w:numId w:val="2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 </w:t>
      </w:r>
      <w:r w:rsidRPr="00D81905">
        <w:rPr>
          <w:rFonts w:eastAsia="Times New Roman"/>
          <w:b/>
          <w:bCs/>
          <w:color w:val="222222"/>
          <w:szCs w:val="24"/>
        </w:rPr>
        <w:t>Chopped cilantro for garnish</w:t>
      </w:r>
    </w:p>
    <w:p w:rsidR="00D81905" w:rsidRPr="00D81905" w:rsidRDefault="00D81905" w:rsidP="00D81905">
      <w:pPr>
        <w:numPr>
          <w:ilvl w:val="0"/>
          <w:numId w:val="3"/>
        </w:numPr>
        <w:shd w:val="clear" w:color="auto" w:fill="FFFFFF"/>
        <w:spacing w:after="134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 </w:t>
      </w:r>
    </w:p>
    <w:p w:rsidR="00D81905" w:rsidRPr="00D81905" w:rsidRDefault="00D81905" w:rsidP="00D81905">
      <w:pPr>
        <w:shd w:val="clear" w:color="auto" w:fill="FFFFFF"/>
        <w:spacing w:after="134" w:line="166" w:lineRule="atLeast"/>
        <w:textAlignment w:val="top"/>
        <w:rPr>
          <w:rFonts w:eastAsia="Times New Roman"/>
          <w:b/>
          <w:bCs/>
          <w:color w:val="222222"/>
          <w:szCs w:val="24"/>
        </w:rPr>
      </w:pPr>
      <w:r w:rsidRPr="00D81905">
        <w:rPr>
          <w:rFonts w:eastAsia="Times New Roman"/>
          <w:color w:val="E33D26"/>
          <w:szCs w:val="24"/>
        </w:rPr>
        <w:t>Nutritional Information</w:t>
      </w:r>
    </w:p>
    <w:p w:rsidR="00D81905" w:rsidRPr="00D81905" w:rsidRDefault="00D81905" w:rsidP="00D81905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D81905" w:rsidRPr="00D81905" w:rsidRDefault="00D81905" w:rsidP="00D81905">
      <w:pPr>
        <w:shd w:val="clear" w:color="auto" w:fill="FFFFFF"/>
        <w:outlineLvl w:val="2"/>
        <w:rPr>
          <w:rFonts w:eastAsia="Times New Roman"/>
          <w:caps/>
          <w:color w:val="222222"/>
          <w:spacing w:val="9"/>
          <w:szCs w:val="24"/>
        </w:rPr>
      </w:pPr>
      <w:r w:rsidRPr="00D81905">
        <w:rPr>
          <w:rFonts w:eastAsia="Times New Roman"/>
          <w:caps/>
          <w:color w:val="222222"/>
          <w:spacing w:val="9"/>
          <w:szCs w:val="24"/>
        </w:rPr>
        <w:t>PREPARATION</w:t>
      </w:r>
    </w:p>
    <w:p w:rsidR="00D81905" w:rsidRPr="00D81905" w:rsidRDefault="00D81905" w:rsidP="00D81905">
      <w:pPr>
        <w:numPr>
          <w:ilvl w:val="0"/>
          <w:numId w:val="4"/>
        </w:numPr>
        <w:shd w:val="clear" w:color="auto" w:fill="FFFFFF"/>
        <w:spacing w:after="268" w:line="348" w:lineRule="atLeast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Preheat a gas grill, start a wood or charcoal fire or preheat a broiler; the fire should be moderately hot, and the rack should be about 4 inches from the heat source.</w:t>
      </w:r>
    </w:p>
    <w:p w:rsidR="00D81905" w:rsidRPr="00D81905" w:rsidRDefault="00D81905" w:rsidP="00D81905">
      <w:pPr>
        <w:numPr>
          <w:ilvl w:val="0"/>
          <w:numId w:val="4"/>
        </w:numPr>
        <w:shd w:val="clear" w:color="auto" w:fill="FFFFFF"/>
        <w:spacing w:after="268" w:line="348" w:lineRule="atLeast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Combine the garlic, onion, oregano, cumin, cayenne, cloves, salt, pepper and oil in a blender or small food processor, and blend until fairly smooth. Add the juices, taste and adjust seasoning; the flavors should be powerful.</w:t>
      </w:r>
    </w:p>
    <w:p w:rsidR="00D81905" w:rsidRPr="00D81905" w:rsidRDefault="00D81905" w:rsidP="00D81905">
      <w:pPr>
        <w:numPr>
          <w:ilvl w:val="0"/>
          <w:numId w:val="4"/>
        </w:numPr>
        <w:shd w:val="clear" w:color="auto" w:fill="FFFFFF"/>
        <w:spacing w:after="268" w:line="348" w:lineRule="atLeast"/>
        <w:ind w:left="0"/>
        <w:rPr>
          <w:rFonts w:eastAsia="Times New Roman"/>
          <w:color w:val="222222"/>
          <w:szCs w:val="24"/>
        </w:rPr>
      </w:pPr>
      <w:r w:rsidRPr="00D81905">
        <w:rPr>
          <w:rFonts w:eastAsia="Times New Roman"/>
          <w:color w:val="222222"/>
          <w:szCs w:val="24"/>
        </w:rPr>
        <w:t>Smear sauce over chicken; if time allows, marinate 30 minutes or so. Grill 6 to 8 minutes a side, or until meat is nicely browned and cooked medium or better on the inside. (Thighs with bones will take longer, about 20 minutes total.) Serve, garnished with the cilantro.</w:t>
      </w:r>
    </w:p>
    <w:sectPr w:rsidR="00D81905" w:rsidRPr="00D81905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0348"/>
    <w:multiLevelType w:val="multilevel"/>
    <w:tmpl w:val="1B64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169AC"/>
    <w:multiLevelType w:val="multilevel"/>
    <w:tmpl w:val="742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E0171"/>
    <w:multiLevelType w:val="multilevel"/>
    <w:tmpl w:val="D49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95F5C"/>
    <w:multiLevelType w:val="multilevel"/>
    <w:tmpl w:val="21A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compat/>
  <w:rsids>
    <w:rsidRoot w:val="00D81905"/>
    <w:rsid w:val="001E1666"/>
    <w:rsid w:val="0029398A"/>
    <w:rsid w:val="00B34788"/>
    <w:rsid w:val="00C20046"/>
    <w:rsid w:val="00D81905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D8190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819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05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81905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19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81905"/>
  </w:style>
  <w:style w:type="character" w:customStyle="1" w:styleId="byline-name">
    <w:name w:val="byline-name"/>
    <w:basedOn w:val="DefaultParagraphFont"/>
    <w:rsid w:val="00D81905"/>
  </w:style>
  <w:style w:type="character" w:customStyle="1" w:styleId="recipe-yield-time-label">
    <w:name w:val="recipe-yield-time-label"/>
    <w:basedOn w:val="DefaultParagraphFont"/>
    <w:rsid w:val="00D81905"/>
  </w:style>
  <w:style w:type="paragraph" w:customStyle="1" w:styleId="image-credit">
    <w:name w:val="image-credit"/>
    <w:basedOn w:val="Normal"/>
    <w:rsid w:val="00D81905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D81905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D8190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D81905"/>
  </w:style>
  <w:style w:type="paragraph" w:customStyle="1" w:styleId="special-diets">
    <w:name w:val="special-diets"/>
    <w:basedOn w:val="Normal"/>
    <w:rsid w:val="00D8190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D81905"/>
  </w:style>
  <w:style w:type="character" w:customStyle="1" w:styleId="ratings-header">
    <w:name w:val="ratings-header"/>
    <w:basedOn w:val="DefaultParagraphFont"/>
    <w:rsid w:val="00D81905"/>
  </w:style>
  <w:style w:type="character" w:customStyle="1" w:styleId="quantity">
    <w:name w:val="quantity"/>
    <w:basedOn w:val="DefaultParagraphFont"/>
    <w:rsid w:val="00D81905"/>
  </w:style>
  <w:style w:type="character" w:customStyle="1" w:styleId="ingredient-name">
    <w:name w:val="ingredient-name"/>
    <w:basedOn w:val="DefaultParagraphFont"/>
    <w:rsid w:val="00D81905"/>
  </w:style>
  <w:style w:type="character" w:customStyle="1" w:styleId="nutrition-label">
    <w:name w:val="nutrition-label"/>
    <w:basedOn w:val="DefaultParagraphFont"/>
    <w:rsid w:val="00D81905"/>
  </w:style>
  <w:style w:type="character" w:customStyle="1" w:styleId="cooked-label">
    <w:name w:val="cooked-label"/>
    <w:basedOn w:val="DefaultParagraphFont"/>
    <w:rsid w:val="00D81905"/>
  </w:style>
  <w:style w:type="character" w:customStyle="1" w:styleId="cooked-icon-label">
    <w:name w:val="cooked-icon-label"/>
    <w:basedOn w:val="DefaultParagraphFont"/>
    <w:rsid w:val="00D81905"/>
  </w:style>
  <w:style w:type="paragraph" w:styleId="BalloonText">
    <w:name w:val="Balloon Text"/>
    <w:basedOn w:val="Normal"/>
    <w:link w:val="BalloonTextChar"/>
    <w:uiPriority w:val="99"/>
    <w:semiHidden/>
    <w:unhideWhenUsed/>
    <w:rsid w:val="00D81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675">
          <w:marLeft w:val="0"/>
          <w:marRight w:val="0"/>
          <w:marTop w:val="89"/>
          <w:marBottom w:val="107"/>
          <w:divBdr>
            <w:top w:val="none" w:sz="0" w:space="0" w:color="auto"/>
            <w:left w:val="none" w:sz="0" w:space="0" w:color="auto"/>
            <w:bottom w:val="single" w:sz="4" w:space="8" w:color="CCCCCC"/>
            <w:right w:val="none" w:sz="0" w:space="0" w:color="auto"/>
          </w:divBdr>
        </w:div>
        <w:div w:id="13348405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5469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43853068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081">
              <w:marLeft w:val="268"/>
              <w:marRight w:val="0"/>
              <w:marTop w:val="0"/>
              <w:marBottom w:val="2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77053">
          <w:marLeft w:val="0"/>
          <w:marRight w:val="0"/>
          <w:marTop w:val="268"/>
          <w:marBottom w:val="134"/>
          <w:divBdr>
            <w:top w:val="single" w:sz="6" w:space="7" w:color="000000"/>
            <w:left w:val="none" w:sz="0" w:space="0" w:color="auto"/>
            <w:bottom w:val="single" w:sz="4" w:space="7" w:color="CCCCCC"/>
            <w:right w:val="none" w:sz="0" w:space="0" w:color="auto"/>
          </w:divBdr>
          <w:divsChild>
            <w:div w:id="1970699195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9242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7311">
              <w:marLeft w:val="0"/>
              <w:marRight w:val="0"/>
              <w:marTop w:val="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926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  <w:div w:id="1637683525">
              <w:marLeft w:val="0"/>
              <w:marRight w:val="0"/>
              <w:marTop w:val="537"/>
              <w:marBottom w:val="2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king.nytimes.com/44138984-mark-bittman/my-recipes" TargetMode="External"/><Relationship Id="rId5" Type="http://schemas.openxmlformats.org/officeDocument/2006/relationships/hyperlink" Target="https://cooking.nytimes.com/44138984-mark-bittman/my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Razer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2017-05-31T15:36:00Z</dcterms:created>
  <dcterms:modified xsi:type="dcterms:W3CDTF">2017-05-31T15:37:00Z</dcterms:modified>
</cp:coreProperties>
</file>